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09" w:rsidRDefault="00173E09" w:rsidP="00173E09"/>
    <w:p w:rsidR="005921E8" w:rsidRPr="00734B4F" w:rsidRDefault="00764467" w:rsidP="00764467">
      <w:pPr>
        <w:jc w:val="center"/>
        <w:rPr>
          <w:b/>
          <w:sz w:val="32"/>
          <w:szCs w:val="32"/>
        </w:rPr>
      </w:pPr>
      <w:r w:rsidRPr="00734B4F">
        <w:rPr>
          <w:b/>
          <w:sz w:val="32"/>
          <w:szCs w:val="32"/>
        </w:rPr>
        <w:t>OTSUS</w:t>
      </w:r>
    </w:p>
    <w:p w:rsidR="005921E8" w:rsidRDefault="005921E8" w:rsidP="00173E09"/>
    <w:p w:rsidR="00DD6DE5" w:rsidRDefault="00DD6DE5" w:rsidP="00173E09"/>
    <w:p w:rsidR="005921E8" w:rsidRDefault="005E3085" w:rsidP="00173E09">
      <w:r>
        <w:t>Melliste</w:t>
      </w:r>
      <w:r w:rsidR="005B40F8" w:rsidRPr="005B40F8">
        <w:tab/>
      </w:r>
      <w:r w:rsidR="005B40F8" w:rsidRPr="005B40F8">
        <w:tab/>
      </w:r>
      <w:r w:rsidR="005B40F8" w:rsidRPr="005B40F8">
        <w:tab/>
      </w:r>
      <w:r w:rsidR="005B40F8" w:rsidRPr="005B40F8">
        <w:tab/>
        <w:t xml:space="preserve">             </w:t>
      </w:r>
      <w:r w:rsidR="005B40F8" w:rsidRPr="005B40F8">
        <w:tab/>
        <w:t xml:space="preserve">       </w:t>
      </w:r>
      <w:r w:rsidR="009F4FEE">
        <w:tab/>
      </w:r>
      <w:r>
        <w:t xml:space="preserve">  19.</w:t>
      </w:r>
      <w:r w:rsidR="002856E9">
        <w:t xml:space="preserve"> </w:t>
      </w:r>
      <w:r w:rsidR="00884A18">
        <w:t>september</w:t>
      </w:r>
      <w:r w:rsidR="00DD6DE5">
        <w:t xml:space="preserve"> 202</w:t>
      </w:r>
      <w:r w:rsidR="00884A18">
        <w:t>4</w:t>
      </w:r>
      <w:r w:rsidR="00DD6DE5">
        <w:t xml:space="preserve"> </w:t>
      </w:r>
      <w:r>
        <w:t xml:space="preserve"> EELNÕU</w:t>
      </w:r>
    </w:p>
    <w:p w:rsidR="00267BEA" w:rsidRDefault="00267BEA" w:rsidP="00173E09"/>
    <w:p w:rsidR="005B40F8" w:rsidRDefault="005B40F8" w:rsidP="00173E09"/>
    <w:p w:rsidR="007A5B4E" w:rsidRDefault="007929DE" w:rsidP="007A5B4E">
      <w:pPr>
        <w:autoSpaceDE w:val="0"/>
        <w:autoSpaceDN w:val="0"/>
        <w:adjustRightInd w:val="0"/>
        <w:rPr>
          <w:szCs w:val="24"/>
        </w:rPr>
      </w:pPr>
      <w:r>
        <w:rPr>
          <w:b/>
          <w:bCs/>
          <w:szCs w:val="24"/>
        </w:rPr>
        <w:t xml:space="preserve">Nõusoleku andmine </w:t>
      </w:r>
      <w:r w:rsidR="00EB230B">
        <w:rPr>
          <w:b/>
          <w:bCs/>
          <w:szCs w:val="24"/>
        </w:rPr>
        <w:t>autode</w:t>
      </w:r>
      <w:r w:rsidR="007A5B4E">
        <w:rPr>
          <w:b/>
          <w:bCs/>
          <w:szCs w:val="24"/>
        </w:rPr>
        <w:t xml:space="preserve"> liisimiseks</w:t>
      </w:r>
    </w:p>
    <w:p w:rsidR="007A5B4E" w:rsidRDefault="007A5B4E" w:rsidP="007A5B4E">
      <w:pPr>
        <w:autoSpaceDE w:val="0"/>
        <w:autoSpaceDN w:val="0"/>
        <w:adjustRightInd w:val="0"/>
        <w:rPr>
          <w:szCs w:val="24"/>
        </w:rPr>
      </w:pPr>
    </w:p>
    <w:p w:rsidR="00267BEA" w:rsidRDefault="00267BEA" w:rsidP="007A5B4E">
      <w:pPr>
        <w:autoSpaceDE w:val="0"/>
        <w:autoSpaceDN w:val="0"/>
        <w:adjustRightInd w:val="0"/>
        <w:rPr>
          <w:szCs w:val="24"/>
        </w:rPr>
      </w:pPr>
    </w:p>
    <w:p w:rsidR="007A5B4E" w:rsidRDefault="007929DE" w:rsidP="007A5B4E">
      <w:pPr>
        <w:autoSpaceDE w:val="0"/>
        <w:autoSpaceDN w:val="0"/>
        <w:adjustRightInd w:val="0"/>
        <w:jc w:val="both"/>
        <w:rPr>
          <w:szCs w:val="24"/>
        </w:rPr>
      </w:pPr>
      <w:r>
        <w:rPr>
          <w:szCs w:val="24"/>
        </w:rPr>
        <w:t>L</w:t>
      </w:r>
      <w:r w:rsidR="007A5B4E">
        <w:rPr>
          <w:szCs w:val="24"/>
        </w:rPr>
        <w:t xml:space="preserve">ähtudes kohaliku omavalitsuse korralduse seaduse § 22 lg 1 punkti 8, </w:t>
      </w:r>
      <w:r w:rsidR="00B505BA">
        <w:rPr>
          <w:szCs w:val="24"/>
        </w:rPr>
        <w:t>Kastre Vallavolikogu 23. jaanuari 2018. a määrusega nr 15 kehtestatud „Kastre</w:t>
      </w:r>
      <w:r w:rsidR="007A5B4E">
        <w:rPr>
          <w:szCs w:val="24"/>
        </w:rPr>
        <w:t xml:space="preserve"> va</w:t>
      </w:r>
      <w:r w:rsidR="00B505BA">
        <w:rPr>
          <w:szCs w:val="24"/>
        </w:rPr>
        <w:t>llavara valitsemise korra“  § 14 lg 1 p 1</w:t>
      </w:r>
      <w:r w:rsidR="002D3DD3">
        <w:rPr>
          <w:szCs w:val="24"/>
        </w:rPr>
        <w:t>, § 19 lg</w:t>
      </w:r>
      <w:r w:rsidR="007A5B4E">
        <w:rPr>
          <w:szCs w:val="24"/>
        </w:rPr>
        <w:t xml:space="preserve"> 2, § 20</w:t>
      </w:r>
      <w:r w:rsidR="0006528A">
        <w:rPr>
          <w:szCs w:val="24"/>
        </w:rPr>
        <w:t xml:space="preserve"> ja riigihangete seaduse </w:t>
      </w:r>
      <w:r w:rsidR="007A5B4E">
        <w:rPr>
          <w:szCs w:val="24"/>
        </w:rPr>
        <w:t xml:space="preserve">§ 15 lg 2, § 23 lg 1 ning </w:t>
      </w:r>
      <w:r w:rsidR="0006528A">
        <w:rPr>
          <w:szCs w:val="24"/>
        </w:rPr>
        <w:t>§ 24</w:t>
      </w:r>
      <w:r w:rsidR="007A5B4E">
        <w:rPr>
          <w:szCs w:val="24"/>
        </w:rPr>
        <w:t xml:space="preserve"> lg 1</w:t>
      </w:r>
      <w:r>
        <w:rPr>
          <w:szCs w:val="24"/>
        </w:rPr>
        <w:t xml:space="preserve"> p</w:t>
      </w:r>
      <w:r w:rsidR="00523825">
        <w:rPr>
          <w:szCs w:val="24"/>
        </w:rPr>
        <w:t xml:space="preserve"> </w:t>
      </w:r>
      <w:r>
        <w:rPr>
          <w:szCs w:val="24"/>
        </w:rPr>
        <w:t>2</w:t>
      </w:r>
      <w:r w:rsidR="007A5B4E">
        <w:rPr>
          <w:szCs w:val="24"/>
        </w:rPr>
        <w:t xml:space="preserve"> ja </w:t>
      </w:r>
      <w:r w:rsidR="00B17AA4">
        <w:rPr>
          <w:szCs w:val="24"/>
        </w:rPr>
        <w:t xml:space="preserve">ning Kastre Vallavolikogu maa- ja majanduskomisjoni </w:t>
      </w:r>
      <w:r w:rsidR="005E3085">
        <w:rPr>
          <w:szCs w:val="24"/>
        </w:rPr>
        <w:t xml:space="preserve">18.09.2024.a </w:t>
      </w:r>
      <w:r w:rsidR="00B17AA4">
        <w:rPr>
          <w:szCs w:val="24"/>
        </w:rPr>
        <w:t xml:space="preserve"> koosolekul tehtud ettepaneku alusel, Kastre Vallavolikogu</w:t>
      </w:r>
    </w:p>
    <w:p w:rsidR="00267BEA" w:rsidRDefault="00267BEA" w:rsidP="007A5B4E">
      <w:pPr>
        <w:autoSpaceDE w:val="0"/>
        <w:autoSpaceDN w:val="0"/>
        <w:adjustRightInd w:val="0"/>
        <w:rPr>
          <w:szCs w:val="24"/>
        </w:rPr>
      </w:pPr>
    </w:p>
    <w:p w:rsidR="007A5B4E" w:rsidRPr="00442DBE" w:rsidRDefault="007A5B4E" w:rsidP="007A5B4E">
      <w:pPr>
        <w:autoSpaceDE w:val="0"/>
        <w:autoSpaceDN w:val="0"/>
        <w:adjustRightInd w:val="0"/>
        <w:rPr>
          <w:b/>
          <w:szCs w:val="24"/>
        </w:rPr>
      </w:pPr>
      <w:r w:rsidRPr="00442DBE">
        <w:rPr>
          <w:b/>
          <w:szCs w:val="24"/>
        </w:rPr>
        <w:t>o t s u s t a b:</w:t>
      </w:r>
    </w:p>
    <w:p w:rsidR="007A5B4E" w:rsidRDefault="007A5B4E" w:rsidP="007A5B4E">
      <w:pPr>
        <w:autoSpaceDE w:val="0"/>
        <w:autoSpaceDN w:val="0"/>
        <w:adjustRightInd w:val="0"/>
        <w:rPr>
          <w:szCs w:val="24"/>
        </w:rPr>
      </w:pPr>
    </w:p>
    <w:p w:rsidR="007A5B4E" w:rsidRDefault="0006528A" w:rsidP="007A5B4E">
      <w:pPr>
        <w:autoSpaceDE w:val="0"/>
        <w:autoSpaceDN w:val="0"/>
        <w:adjustRightInd w:val="0"/>
        <w:jc w:val="both"/>
        <w:rPr>
          <w:szCs w:val="24"/>
        </w:rPr>
      </w:pPr>
      <w:r>
        <w:rPr>
          <w:szCs w:val="24"/>
        </w:rPr>
        <w:t xml:space="preserve">1. Anda </w:t>
      </w:r>
      <w:r w:rsidR="009E0292">
        <w:rPr>
          <w:szCs w:val="24"/>
        </w:rPr>
        <w:t>Kastre</w:t>
      </w:r>
      <w:r w:rsidR="007A5B4E">
        <w:rPr>
          <w:szCs w:val="24"/>
        </w:rPr>
        <w:t xml:space="preserve"> Vallavalitsusele</w:t>
      </w:r>
      <w:r>
        <w:rPr>
          <w:szCs w:val="24"/>
        </w:rPr>
        <w:t xml:space="preserve"> nõusolek</w:t>
      </w:r>
      <w:r w:rsidR="006C7550">
        <w:rPr>
          <w:szCs w:val="24"/>
        </w:rPr>
        <w:t xml:space="preserve"> avaliku riigihanke korraldamiseks</w:t>
      </w:r>
      <w:r w:rsidR="007929DE">
        <w:rPr>
          <w:szCs w:val="24"/>
        </w:rPr>
        <w:t xml:space="preserve"> </w:t>
      </w:r>
      <w:r w:rsidR="00EB230B">
        <w:rPr>
          <w:szCs w:val="24"/>
        </w:rPr>
        <w:t xml:space="preserve">sõiduauto </w:t>
      </w:r>
      <w:r w:rsidR="007A5B4E">
        <w:rPr>
          <w:szCs w:val="24"/>
        </w:rPr>
        <w:t>liisimiseks</w:t>
      </w:r>
      <w:r w:rsidR="006C7550">
        <w:rPr>
          <w:szCs w:val="24"/>
        </w:rPr>
        <w:t xml:space="preserve"> kasutusrendi korras</w:t>
      </w:r>
      <w:r w:rsidR="009E0292">
        <w:rPr>
          <w:szCs w:val="24"/>
        </w:rPr>
        <w:t>. Liisitava</w:t>
      </w:r>
      <w:r w:rsidR="007929DE">
        <w:rPr>
          <w:szCs w:val="24"/>
        </w:rPr>
        <w:t xml:space="preserve"> </w:t>
      </w:r>
      <w:r w:rsidR="00EB230B">
        <w:rPr>
          <w:szCs w:val="24"/>
        </w:rPr>
        <w:t>sõiduauto</w:t>
      </w:r>
      <w:r w:rsidR="009644A4">
        <w:rPr>
          <w:szCs w:val="24"/>
        </w:rPr>
        <w:t xml:space="preserve"> </w:t>
      </w:r>
      <w:r w:rsidR="007A5B4E">
        <w:rPr>
          <w:szCs w:val="24"/>
        </w:rPr>
        <w:t>mak</w:t>
      </w:r>
      <w:r w:rsidR="007929DE">
        <w:rPr>
          <w:szCs w:val="24"/>
        </w:rPr>
        <w:t xml:space="preserve">sumuse piirhinnaks kehtestada </w:t>
      </w:r>
      <w:r w:rsidR="00523825">
        <w:rPr>
          <w:szCs w:val="24"/>
        </w:rPr>
        <w:t xml:space="preserve">kuni </w:t>
      </w:r>
      <w:r w:rsidR="00884A18">
        <w:rPr>
          <w:szCs w:val="24"/>
        </w:rPr>
        <w:t>25</w:t>
      </w:r>
      <w:r w:rsidR="00904A34">
        <w:rPr>
          <w:szCs w:val="24"/>
        </w:rPr>
        <w:t xml:space="preserve"> </w:t>
      </w:r>
      <w:r w:rsidR="00EB230B">
        <w:rPr>
          <w:szCs w:val="24"/>
        </w:rPr>
        <w:t>000</w:t>
      </w:r>
      <w:r w:rsidR="007A5B4E">
        <w:rPr>
          <w:szCs w:val="24"/>
        </w:rPr>
        <w:t xml:space="preserve"> eurot</w:t>
      </w:r>
      <w:r w:rsidR="00884A18">
        <w:rPr>
          <w:szCs w:val="24"/>
        </w:rPr>
        <w:t>, mis sisaldab käibemaksu</w:t>
      </w:r>
      <w:r w:rsidR="007A5B4E">
        <w:rPr>
          <w:szCs w:val="24"/>
        </w:rPr>
        <w:t>.</w:t>
      </w:r>
    </w:p>
    <w:p w:rsidR="007A5B4E" w:rsidRDefault="007A5B4E" w:rsidP="007A5B4E">
      <w:pPr>
        <w:autoSpaceDE w:val="0"/>
        <w:autoSpaceDN w:val="0"/>
        <w:adjustRightInd w:val="0"/>
        <w:jc w:val="both"/>
        <w:rPr>
          <w:szCs w:val="24"/>
        </w:rPr>
      </w:pPr>
    </w:p>
    <w:p w:rsidR="007A5B4E" w:rsidRDefault="009E0292" w:rsidP="007A5B4E">
      <w:pPr>
        <w:autoSpaceDE w:val="0"/>
        <w:autoSpaceDN w:val="0"/>
        <w:adjustRightInd w:val="0"/>
        <w:jc w:val="both"/>
        <w:rPr>
          <w:szCs w:val="24"/>
        </w:rPr>
      </w:pPr>
      <w:r>
        <w:rPr>
          <w:szCs w:val="24"/>
        </w:rPr>
        <w:t>2</w:t>
      </w:r>
      <w:r w:rsidR="007A5B4E">
        <w:rPr>
          <w:szCs w:val="24"/>
        </w:rPr>
        <w:t>. Otsus jõustub teatavakstegemisest.</w:t>
      </w:r>
    </w:p>
    <w:p w:rsidR="007A5B4E" w:rsidRDefault="007A5B4E" w:rsidP="007A5B4E">
      <w:pPr>
        <w:autoSpaceDE w:val="0"/>
        <w:autoSpaceDN w:val="0"/>
        <w:adjustRightInd w:val="0"/>
        <w:jc w:val="both"/>
        <w:rPr>
          <w:szCs w:val="24"/>
        </w:rPr>
      </w:pPr>
    </w:p>
    <w:p w:rsidR="007A5B4E" w:rsidRDefault="009E0292" w:rsidP="007A5B4E">
      <w:pPr>
        <w:jc w:val="both"/>
        <w:rPr>
          <w:lang w:val="en-US"/>
        </w:rPr>
      </w:pPr>
      <w:r>
        <w:rPr>
          <w:szCs w:val="24"/>
        </w:rPr>
        <w:t>3</w:t>
      </w:r>
      <w:r w:rsidR="007A5B4E">
        <w:rPr>
          <w:szCs w:val="24"/>
        </w:rPr>
        <w:t>.</w:t>
      </w:r>
      <w:r w:rsidR="007A5B4E">
        <w:t xml:space="preserve"> Käesoleva otsuse peale võib esitada </w:t>
      </w:r>
      <w:r>
        <w:t>Kastre</w:t>
      </w:r>
      <w:r w:rsidR="007A5B4E">
        <w:t xml:space="preserve"> Vallavolikogule vaide haldusmenetluse seaduses sätestatud korras 30 päeva jooksul arvates teadasaamise päevast või päevast, millal oleks pidanud otsusest teada saama või esitada kaebus Tartu Halduskohtule haldusmenetluse seadustikus sätestatud korras 30 päeva jooksul arvates otsuse teatavakstegemisest.</w:t>
      </w:r>
    </w:p>
    <w:p w:rsidR="008709A9" w:rsidRDefault="008709A9" w:rsidP="00D6647A">
      <w:pPr>
        <w:spacing w:after="120"/>
        <w:contextualSpacing/>
        <w:jc w:val="both"/>
        <w:rPr>
          <w:noProof/>
          <w:szCs w:val="24"/>
          <w:lang w:eastAsia="en-US"/>
        </w:rPr>
      </w:pPr>
    </w:p>
    <w:p w:rsidR="00267BEA" w:rsidRDefault="00267BEA" w:rsidP="00D6647A">
      <w:pPr>
        <w:spacing w:after="120"/>
        <w:contextualSpacing/>
        <w:jc w:val="both"/>
        <w:rPr>
          <w:noProof/>
          <w:szCs w:val="24"/>
          <w:lang w:eastAsia="en-US"/>
        </w:rPr>
      </w:pPr>
    </w:p>
    <w:p w:rsidR="00904A34" w:rsidRDefault="00904A34" w:rsidP="00173E09">
      <w:pPr>
        <w:rPr>
          <w:i/>
        </w:rPr>
      </w:pPr>
    </w:p>
    <w:p w:rsidR="00082EDF" w:rsidRDefault="00082EDF" w:rsidP="00173E09">
      <w:r>
        <w:t xml:space="preserve">Mati </w:t>
      </w:r>
      <w:proofErr w:type="spellStart"/>
      <w:r>
        <w:t>Möller</w:t>
      </w:r>
      <w:proofErr w:type="spellEnd"/>
    </w:p>
    <w:p w:rsidR="005D4857" w:rsidRDefault="00EA5E6F" w:rsidP="00EA5E6F">
      <w:r>
        <w:t>V</w:t>
      </w:r>
      <w:r w:rsidR="00082EDF">
        <w:t>olikogu esimees</w:t>
      </w:r>
    </w:p>
    <w:p w:rsidR="00351C97" w:rsidRDefault="00351C97" w:rsidP="00EA5E6F">
      <w:pPr>
        <w:rPr>
          <w:u w:val="single"/>
        </w:rPr>
      </w:pPr>
    </w:p>
    <w:p w:rsidR="00EF04A2" w:rsidRDefault="00EF04A2"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5E3085" w:rsidRDefault="005E3085" w:rsidP="00EA5E6F">
      <w:pPr>
        <w:rPr>
          <w:u w:val="single"/>
        </w:rPr>
      </w:pPr>
      <w:bookmarkStart w:id="0" w:name="_GoBack"/>
      <w:bookmarkEnd w:id="0"/>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904A34" w:rsidRDefault="00904A34" w:rsidP="00EA5E6F">
      <w:pPr>
        <w:rPr>
          <w:u w:val="single"/>
        </w:rPr>
      </w:pPr>
    </w:p>
    <w:p w:rsidR="00A804EC" w:rsidRPr="00A12E6F" w:rsidRDefault="00A12E6F" w:rsidP="00EA5E6F">
      <w:pPr>
        <w:rPr>
          <w:u w:val="single"/>
        </w:rPr>
      </w:pPr>
      <w:r w:rsidRPr="00A12E6F">
        <w:rPr>
          <w:u w:val="single"/>
        </w:rPr>
        <w:lastRenderedPageBreak/>
        <w:t>Selgituskiri:</w:t>
      </w:r>
    </w:p>
    <w:p w:rsidR="00A12E6F" w:rsidRDefault="00A12E6F" w:rsidP="00EA5E6F"/>
    <w:p w:rsidR="00B51270" w:rsidRPr="00B51270" w:rsidRDefault="00B51270" w:rsidP="00B51270">
      <w:pPr>
        <w:jc w:val="both"/>
        <w:rPr>
          <w:szCs w:val="24"/>
        </w:rPr>
      </w:pPr>
      <w:r w:rsidRPr="00B51270">
        <w:rPr>
          <w:szCs w:val="24"/>
        </w:rPr>
        <w:t>Liisitava sõiduauto maksumuse piirhinnaks on kuni 25 000 eurot, mis sisaldab käibemaksu.</w:t>
      </w:r>
    </w:p>
    <w:p w:rsidR="00B51270" w:rsidRPr="00B51270" w:rsidRDefault="00B51270" w:rsidP="00B51270">
      <w:pPr>
        <w:jc w:val="both"/>
        <w:rPr>
          <w:szCs w:val="24"/>
        </w:rPr>
      </w:pPr>
      <w:r w:rsidRPr="00B51270">
        <w:rPr>
          <w:szCs w:val="24"/>
        </w:rPr>
        <w:t>Sõiduauto liisitakse kasutusrendi korral.</w:t>
      </w:r>
    </w:p>
    <w:p w:rsidR="00B51270" w:rsidRPr="00B51270" w:rsidRDefault="00B51270" w:rsidP="00B51270">
      <w:pPr>
        <w:jc w:val="both"/>
        <w:rPr>
          <w:szCs w:val="24"/>
        </w:rPr>
      </w:pPr>
      <w:r w:rsidRPr="00B51270">
        <w:rPr>
          <w:szCs w:val="24"/>
        </w:rPr>
        <w:t>Liisitava sõiduauto kasutajaks on majandusosakond</w:t>
      </w:r>
      <w:r w:rsidR="008341B4" w:rsidRPr="00B51270">
        <w:rPr>
          <w:szCs w:val="24"/>
        </w:rPr>
        <w:t xml:space="preserve">. </w:t>
      </w:r>
    </w:p>
    <w:p w:rsidR="008341B4" w:rsidRPr="00B51270" w:rsidRDefault="008341B4" w:rsidP="00B51270">
      <w:pPr>
        <w:jc w:val="both"/>
        <w:rPr>
          <w:szCs w:val="24"/>
        </w:rPr>
      </w:pPr>
      <w:r w:rsidRPr="00B51270">
        <w:rPr>
          <w:szCs w:val="24"/>
        </w:rPr>
        <w:t>Võõran</w:t>
      </w:r>
      <w:r w:rsidR="00B51270" w:rsidRPr="00B51270">
        <w:rPr>
          <w:szCs w:val="24"/>
        </w:rPr>
        <w:t>datakse olemasolevad sõiduautod:</w:t>
      </w:r>
    </w:p>
    <w:p w:rsidR="00B51270" w:rsidRPr="00B51270" w:rsidRDefault="00B51270" w:rsidP="00B51270">
      <w:pPr>
        <w:pStyle w:val="Loendilik"/>
        <w:numPr>
          <w:ilvl w:val="0"/>
          <w:numId w:val="8"/>
        </w:numPr>
        <w:jc w:val="both"/>
        <w:rPr>
          <w:sz w:val="24"/>
          <w:szCs w:val="24"/>
        </w:rPr>
      </w:pPr>
      <w:r w:rsidRPr="00B51270">
        <w:rPr>
          <w:sz w:val="24"/>
          <w:szCs w:val="24"/>
        </w:rPr>
        <w:t xml:space="preserve">Nissan </w:t>
      </w:r>
      <w:proofErr w:type="spellStart"/>
      <w:r w:rsidRPr="00B51270">
        <w:rPr>
          <w:sz w:val="24"/>
          <w:szCs w:val="24"/>
        </w:rPr>
        <w:t>Qashqai</w:t>
      </w:r>
      <w:proofErr w:type="spellEnd"/>
      <w:r w:rsidRPr="00B51270">
        <w:rPr>
          <w:sz w:val="24"/>
          <w:szCs w:val="24"/>
        </w:rPr>
        <w:t xml:space="preserve"> (598TJX) – kasutaja majandusosakond, väljalaske aasta november 2012, läbisõit 210214 km.</w:t>
      </w:r>
    </w:p>
    <w:p w:rsidR="00B51270" w:rsidRPr="00B51270" w:rsidRDefault="00B51270" w:rsidP="00B51270">
      <w:pPr>
        <w:pStyle w:val="Loendilik"/>
        <w:numPr>
          <w:ilvl w:val="0"/>
          <w:numId w:val="8"/>
        </w:numPr>
        <w:jc w:val="both"/>
        <w:rPr>
          <w:sz w:val="24"/>
          <w:szCs w:val="24"/>
        </w:rPr>
      </w:pPr>
      <w:r w:rsidRPr="00B51270">
        <w:rPr>
          <w:sz w:val="24"/>
          <w:szCs w:val="24"/>
        </w:rPr>
        <w:t xml:space="preserve">Ford </w:t>
      </w:r>
      <w:proofErr w:type="spellStart"/>
      <w:r w:rsidRPr="00B51270">
        <w:rPr>
          <w:sz w:val="24"/>
          <w:szCs w:val="24"/>
        </w:rPr>
        <w:t>Tourneo</w:t>
      </w:r>
      <w:proofErr w:type="spellEnd"/>
      <w:r w:rsidRPr="00B51270">
        <w:rPr>
          <w:sz w:val="24"/>
          <w:szCs w:val="24"/>
        </w:rPr>
        <w:t xml:space="preserve"> </w:t>
      </w:r>
      <w:proofErr w:type="spellStart"/>
      <w:r w:rsidRPr="00B51270">
        <w:rPr>
          <w:sz w:val="24"/>
          <w:szCs w:val="24"/>
        </w:rPr>
        <w:t>Connect</w:t>
      </w:r>
      <w:proofErr w:type="spellEnd"/>
      <w:r w:rsidRPr="00B51270">
        <w:rPr>
          <w:sz w:val="24"/>
          <w:szCs w:val="24"/>
        </w:rPr>
        <w:t xml:space="preserve"> (665TKV) – kasutaja kultuuriosakond, väljalaske aasta juuli 2014, läbisõit 175594 km.</w:t>
      </w:r>
    </w:p>
    <w:p w:rsidR="00B51270" w:rsidRPr="00B51270" w:rsidRDefault="00B51270" w:rsidP="00B51270">
      <w:pPr>
        <w:jc w:val="both"/>
        <w:rPr>
          <w:szCs w:val="24"/>
        </w:rPr>
      </w:pPr>
    </w:p>
    <w:p w:rsidR="00B51270" w:rsidRPr="00B51270" w:rsidRDefault="00B51270" w:rsidP="00B51270">
      <w:pPr>
        <w:jc w:val="both"/>
        <w:rPr>
          <w:szCs w:val="24"/>
        </w:rPr>
      </w:pPr>
      <w:r w:rsidRPr="00B51270">
        <w:rPr>
          <w:szCs w:val="24"/>
        </w:rPr>
        <w:t>Võõrandatavate sõidukite müügiosa kasutatakse uue sõiduauto sissemaksuks.</w:t>
      </w:r>
    </w:p>
    <w:p w:rsidR="006C7550" w:rsidRPr="00B51270" w:rsidRDefault="006C7550" w:rsidP="00B51270">
      <w:pPr>
        <w:jc w:val="both"/>
        <w:rPr>
          <w:szCs w:val="24"/>
        </w:rPr>
      </w:pPr>
    </w:p>
    <w:p w:rsidR="006C7550" w:rsidRDefault="006C7550" w:rsidP="00EA5E6F"/>
    <w:p w:rsidR="006C7550" w:rsidRDefault="006C7550" w:rsidP="00EA5E6F"/>
    <w:p w:rsidR="006C7550" w:rsidRDefault="006C7550" w:rsidP="00EA5E6F"/>
    <w:p w:rsidR="006C7550" w:rsidRDefault="006C7550" w:rsidP="00EA5E6F"/>
    <w:sectPr w:rsidR="006C7550" w:rsidSect="00734B4F">
      <w:headerReference w:type="first" r:id="rId7"/>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636" w:rsidRDefault="00635636">
      <w:r>
        <w:separator/>
      </w:r>
    </w:p>
  </w:endnote>
  <w:endnote w:type="continuationSeparator" w:id="0">
    <w:p w:rsidR="00635636" w:rsidRDefault="0063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636" w:rsidRDefault="00635636">
      <w:r>
        <w:separator/>
      </w:r>
    </w:p>
  </w:footnote>
  <w:footnote w:type="continuationSeparator" w:id="0">
    <w:p w:rsidR="00635636" w:rsidRDefault="00635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4" w:rsidRPr="00173E09" w:rsidRDefault="00F51E2C" w:rsidP="00AB1E64">
    <w:pPr>
      <w:pStyle w:val="Pis"/>
      <w:jc w:val="center"/>
      <w:rPr>
        <w:rFonts w:ascii="Arial" w:hAnsi="Arial"/>
        <w:b/>
        <w:caps/>
        <w:sz w:val="40"/>
        <w:szCs w:val="40"/>
      </w:rPr>
    </w:pPr>
    <w:r>
      <w:rPr>
        <w:rFonts w:ascii="Arial" w:hAnsi="Arial"/>
        <w:b/>
        <w:caps/>
        <w:noProof/>
        <w:sz w:val="40"/>
        <w:szCs w:val="40"/>
      </w:rPr>
      <w:drawing>
        <wp:inline distT="0" distB="0" distL="0" distR="0" wp14:anchorId="75340A66">
          <wp:extent cx="621665" cy="756285"/>
          <wp:effectExtent l="0" t="0" r="698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756285"/>
                  </a:xfrm>
                  <a:prstGeom prst="rect">
                    <a:avLst/>
                  </a:prstGeom>
                  <a:noFill/>
                </pic:spPr>
              </pic:pic>
            </a:graphicData>
          </a:graphic>
        </wp:inline>
      </w:drawing>
    </w:r>
  </w:p>
  <w:p w:rsidR="00C07664" w:rsidRPr="00AB1E64" w:rsidRDefault="00403DE3" w:rsidP="00AB1E64">
    <w:pPr>
      <w:pStyle w:val="Pis"/>
      <w:jc w:val="center"/>
      <w:rPr>
        <w:rFonts w:ascii="Arial" w:hAnsi="Arial"/>
        <w:b/>
        <w:caps/>
        <w:sz w:val="40"/>
        <w:szCs w:val="40"/>
      </w:rPr>
    </w:pPr>
    <w:r>
      <w:rPr>
        <w:b/>
        <w:caps/>
        <w:sz w:val="40"/>
        <w:szCs w:val="40"/>
      </w:rPr>
      <w:t>Kastre</w:t>
    </w:r>
    <w:r w:rsidR="00C07664" w:rsidRPr="00173E09">
      <w:rPr>
        <w:b/>
        <w:caps/>
        <w:sz w:val="40"/>
        <w:szCs w:val="40"/>
      </w:rPr>
      <w:t xml:space="preserve"> Valla</w:t>
    </w:r>
    <w:r w:rsidR="00C07664">
      <w:rPr>
        <w:b/>
        <w:caps/>
        <w:sz w:val="40"/>
        <w:szCs w:val="40"/>
      </w:rPr>
      <w:t>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A794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647496"/>
    <w:multiLevelType w:val="hybridMultilevel"/>
    <w:tmpl w:val="E97E22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0F9B63BD"/>
    <w:multiLevelType w:val="hybridMultilevel"/>
    <w:tmpl w:val="BEDC91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BC74594"/>
    <w:multiLevelType w:val="multilevel"/>
    <w:tmpl w:val="EA161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294D05"/>
    <w:multiLevelType w:val="hybridMultilevel"/>
    <w:tmpl w:val="0FA232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6F8E6AC9"/>
    <w:multiLevelType w:val="hybridMultilevel"/>
    <w:tmpl w:val="482C3FC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nsid w:val="74B764A6"/>
    <w:multiLevelType w:val="hybridMultilevel"/>
    <w:tmpl w:val="D132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7C26210D"/>
    <w:multiLevelType w:val="multilevel"/>
    <w:tmpl w:val="5EC06E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4"/>
  </w:num>
  <w:num w:numId="4">
    <w:abstractNumId w:val="3"/>
  </w:num>
  <w:num w:numId="5">
    <w:abstractNumId w:val="7"/>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DE3"/>
    <w:rsid w:val="000233C1"/>
    <w:rsid w:val="0006528A"/>
    <w:rsid w:val="00065690"/>
    <w:rsid w:val="00072CF8"/>
    <w:rsid w:val="00082EDF"/>
    <w:rsid w:val="000862B8"/>
    <w:rsid w:val="000C444F"/>
    <w:rsid w:val="000D0A28"/>
    <w:rsid w:val="000D4712"/>
    <w:rsid w:val="00104E9B"/>
    <w:rsid w:val="001168B6"/>
    <w:rsid w:val="00124173"/>
    <w:rsid w:val="00144EED"/>
    <w:rsid w:val="00173E09"/>
    <w:rsid w:val="001958F5"/>
    <w:rsid w:val="001C04BF"/>
    <w:rsid w:val="001D4BDA"/>
    <w:rsid w:val="0021453B"/>
    <w:rsid w:val="0026107C"/>
    <w:rsid w:val="00267BEA"/>
    <w:rsid w:val="002856E9"/>
    <w:rsid w:val="002906E8"/>
    <w:rsid w:val="002A5D7D"/>
    <w:rsid w:val="002D3DD3"/>
    <w:rsid w:val="002E1713"/>
    <w:rsid w:val="002F662B"/>
    <w:rsid w:val="00300548"/>
    <w:rsid w:val="0033657A"/>
    <w:rsid w:val="0034360A"/>
    <w:rsid w:val="00345F9A"/>
    <w:rsid w:val="00351C97"/>
    <w:rsid w:val="00364756"/>
    <w:rsid w:val="003672E9"/>
    <w:rsid w:val="00373B8C"/>
    <w:rsid w:val="00393081"/>
    <w:rsid w:val="003B2650"/>
    <w:rsid w:val="003F33B1"/>
    <w:rsid w:val="003F665B"/>
    <w:rsid w:val="00403DE3"/>
    <w:rsid w:val="00436F1D"/>
    <w:rsid w:val="00450D21"/>
    <w:rsid w:val="004846CB"/>
    <w:rsid w:val="004B53E3"/>
    <w:rsid w:val="004D2809"/>
    <w:rsid w:val="004D65CE"/>
    <w:rsid w:val="00511574"/>
    <w:rsid w:val="00514E59"/>
    <w:rsid w:val="00523825"/>
    <w:rsid w:val="00533C2E"/>
    <w:rsid w:val="005437F1"/>
    <w:rsid w:val="0054633E"/>
    <w:rsid w:val="00555FF5"/>
    <w:rsid w:val="00566B91"/>
    <w:rsid w:val="005804CF"/>
    <w:rsid w:val="005921E8"/>
    <w:rsid w:val="005B40F8"/>
    <w:rsid w:val="005B7E6F"/>
    <w:rsid w:val="005D4857"/>
    <w:rsid w:val="005D4B07"/>
    <w:rsid w:val="005E3085"/>
    <w:rsid w:val="005F67F9"/>
    <w:rsid w:val="0060360D"/>
    <w:rsid w:val="006162AE"/>
    <w:rsid w:val="00634213"/>
    <w:rsid w:val="00635636"/>
    <w:rsid w:val="006B643B"/>
    <w:rsid w:val="006C720C"/>
    <w:rsid w:val="006C7550"/>
    <w:rsid w:val="006D2A23"/>
    <w:rsid w:val="00734B4F"/>
    <w:rsid w:val="00741FD2"/>
    <w:rsid w:val="00764467"/>
    <w:rsid w:val="007929DE"/>
    <w:rsid w:val="007A5B4E"/>
    <w:rsid w:val="007C0C45"/>
    <w:rsid w:val="007D37B5"/>
    <w:rsid w:val="007D43C2"/>
    <w:rsid w:val="007F1472"/>
    <w:rsid w:val="008170C2"/>
    <w:rsid w:val="00831CAD"/>
    <w:rsid w:val="008341B4"/>
    <w:rsid w:val="0084565B"/>
    <w:rsid w:val="0085788A"/>
    <w:rsid w:val="008605F8"/>
    <w:rsid w:val="008709A9"/>
    <w:rsid w:val="00876A6A"/>
    <w:rsid w:val="00884A18"/>
    <w:rsid w:val="00904A34"/>
    <w:rsid w:val="00921D5D"/>
    <w:rsid w:val="00932609"/>
    <w:rsid w:val="00943E70"/>
    <w:rsid w:val="00963AE4"/>
    <w:rsid w:val="009644A4"/>
    <w:rsid w:val="009C4F07"/>
    <w:rsid w:val="009E0292"/>
    <w:rsid w:val="009F05C4"/>
    <w:rsid w:val="009F4FEE"/>
    <w:rsid w:val="00A12E6F"/>
    <w:rsid w:val="00A164C6"/>
    <w:rsid w:val="00A758DD"/>
    <w:rsid w:val="00A804EC"/>
    <w:rsid w:val="00A8150C"/>
    <w:rsid w:val="00AB1E64"/>
    <w:rsid w:val="00AF0EFB"/>
    <w:rsid w:val="00B01E40"/>
    <w:rsid w:val="00B17AA4"/>
    <w:rsid w:val="00B378E0"/>
    <w:rsid w:val="00B407E4"/>
    <w:rsid w:val="00B505BA"/>
    <w:rsid w:val="00B51270"/>
    <w:rsid w:val="00B91D81"/>
    <w:rsid w:val="00BA4B44"/>
    <w:rsid w:val="00BB5C62"/>
    <w:rsid w:val="00BC3922"/>
    <w:rsid w:val="00BD2A3F"/>
    <w:rsid w:val="00BD47CA"/>
    <w:rsid w:val="00C0646F"/>
    <w:rsid w:val="00C07664"/>
    <w:rsid w:val="00C25265"/>
    <w:rsid w:val="00CA5AA4"/>
    <w:rsid w:val="00CC00C2"/>
    <w:rsid w:val="00CD5522"/>
    <w:rsid w:val="00CF0C74"/>
    <w:rsid w:val="00D152FC"/>
    <w:rsid w:val="00D252C5"/>
    <w:rsid w:val="00D47028"/>
    <w:rsid w:val="00D6647A"/>
    <w:rsid w:val="00D92E8A"/>
    <w:rsid w:val="00DC7163"/>
    <w:rsid w:val="00DD6DE5"/>
    <w:rsid w:val="00DE15C8"/>
    <w:rsid w:val="00E06C20"/>
    <w:rsid w:val="00E610B4"/>
    <w:rsid w:val="00E67B5F"/>
    <w:rsid w:val="00E71A9C"/>
    <w:rsid w:val="00EA5E6F"/>
    <w:rsid w:val="00EB230B"/>
    <w:rsid w:val="00EF04A2"/>
    <w:rsid w:val="00F25175"/>
    <w:rsid w:val="00F51E2C"/>
    <w:rsid w:val="00F56C04"/>
    <w:rsid w:val="00F91018"/>
    <w:rsid w:val="00F92136"/>
    <w:rsid w:val="00FB611D"/>
    <w:rsid w:val="00FE7B8F"/>
    <w:rsid w:val="00FF7376"/>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73BCBE2B-114F-48E8-BEA9-15AA23C6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qFormat/>
    <w:rsid w:val="006B643B"/>
    <w:pPr>
      <w:keepNext/>
      <w:spacing w:before="240" w:after="60"/>
      <w:outlineLvl w:val="0"/>
    </w:pPr>
    <w:rPr>
      <w:rFonts w:ascii="Arial" w:hAnsi="Arial"/>
      <w:b/>
      <w:kern w:val="28"/>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B643B"/>
    <w:pPr>
      <w:tabs>
        <w:tab w:val="center" w:pos="4153"/>
        <w:tab w:val="right" w:pos="8306"/>
      </w:tabs>
    </w:pPr>
  </w:style>
  <w:style w:type="paragraph" w:styleId="Jalus">
    <w:name w:val="footer"/>
    <w:basedOn w:val="Normaallaad"/>
    <w:rsid w:val="006B643B"/>
    <w:pPr>
      <w:tabs>
        <w:tab w:val="center" w:pos="4153"/>
        <w:tab w:val="right" w:pos="8306"/>
      </w:tabs>
    </w:pPr>
  </w:style>
  <w:style w:type="paragraph" w:styleId="Loendilik">
    <w:name w:val="List Paragraph"/>
    <w:basedOn w:val="Normaallaad"/>
    <w:uiPriority w:val="34"/>
    <w:qFormat/>
    <w:rsid w:val="005921E8"/>
    <w:pPr>
      <w:ind w:left="708"/>
    </w:pPr>
    <w:rPr>
      <w:sz w:val="20"/>
    </w:rPr>
  </w:style>
  <w:style w:type="paragraph" w:styleId="Jutumullitekst">
    <w:name w:val="Balloon Text"/>
    <w:basedOn w:val="Normaallaad"/>
    <w:link w:val="JutumullitekstMrk"/>
    <w:semiHidden/>
    <w:unhideWhenUsed/>
    <w:rsid w:val="000D0A28"/>
    <w:rPr>
      <w:rFonts w:ascii="Segoe UI" w:hAnsi="Segoe UI" w:cs="Segoe UI"/>
      <w:sz w:val="18"/>
      <w:szCs w:val="18"/>
    </w:rPr>
  </w:style>
  <w:style w:type="character" w:customStyle="1" w:styleId="JutumullitekstMrk">
    <w:name w:val="Jutumullitekst Märk"/>
    <w:basedOn w:val="Liguvaikefont"/>
    <w:link w:val="Jutumullitekst"/>
    <w:semiHidden/>
    <w:rsid w:val="000D0A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251</Words>
  <Characters>1460</Characters>
  <Application>Microsoft Office Word</Application>
  <DocSecurity>0</DocSecurity>
  <Lines>12</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Kastre vald</dc:creator>
  <cp:lastModifiedBy>Natalja Sisas</cp:lastModifiedBy>
  <cp:revision>7</cp:revision>
  <cp:lastPrinted>2020-12-04T11:25:00Z</cp:lastPrinted>
  <dcterms:created xsi:type="dcterms:W3CDTF">2024-09-03T07:40:00Z</dcterms:created>
  <dcterms:modified xsi:type="dcterms:W3CDTF">2024-09-18T06:50:00Z</dcterms:modified>
</cp:coreProperties>
</file>